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4EDC" w14:textId="77777777" w:rsidR="00BB3EA3" w:rsidRDefault="00000000">
      <w:pPr>
        <w:pStyle w:val="Ttulo"/>
      </w:pPr>
      <w:r>
        <w:rPr>
          <w:w w:val="105"/>
        </w:rPr>
        <w:t>Javier</w:t>
      </w:r>
      <w:r>
        <w:rPr>
          <w:spacing w:val="-4"/>
          <w:w w:val="105"/>
        </w:rPr>
        <w:t xml:space="preserve"> </w:t>
      </w:r>
      <w:r>
        <w:rPr>
          <w:w w:val="105"/>
        </w:rPr>
        <w:t>Rodríguez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Ten</w:t>
      </w:r>
    </w:p>
    <w:p w14:paraId="69B50059" w14:textId="77777777" w:rsidR="00BB3EA3" w:rsidRDefault="00BB3EA3">
      <w:pPr>
        <w:pStyle w:val="Textoindependiente"/>
        <w:rPr>
          <w:b/>
          <w:sz w:val="22"/>
        </w:rPr>
      </w:pPr>
    </w:p>
    <w:p w14:paraId="5FDB3989" w14:textId="77777777" w:rsidR="00BB3EA3" w:rsidRDefault="00BB3EA3">
      <w:pPr>
        <w:pStyle w:val="Textoindependiente"/>
        <w:rPr>
          <w:b/>
          <w:sz w:val="31"/>
        </w:rPr>
      </w:pPr>
    </w:p>
    <w:p w14:paraId="783B297D" w14:textId="49853FE9" w:rsidR="00BB3EA3" w:rsidRDefault="00000000">
      <w:pPr>
        <w:pStyle w:val="Textoindependiente"/>
        <w:spacing w:before="1" w:line="273" w:lineRule="auto"/>
        <w:ind w:left="118" w:right="102"/>
        <w:jc w:val="both"/>
      </w:pPr>
      <w:r>
        <w:rPr>
          <w:w w:val="105"/>
        </w:rPr>
        <w:t>Doctor en Derecho por la Universidad de Alcalá, es Máster en Dirección de Recursos Humanos,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Prevención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Riesgos</w:t>
      </w:r>
      <w:r>
        <w:rPr>
          <w:spacing w:val="-1"/>
          <w:w w:val="105"/>
        </w:rPr>
        <w:t xml:space="preserve"> </w:t>
      </w:r>
      <w:r>
        <w:rPr>
          <w:w w:val="105"/>
        </w:rPr>
        <w:t>Laborales,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Dirección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entidades</w:t>
      </w:r>
      <w:r>
        <w:rPr>
          <w:spacing w:val="-1"/>
          <w:w w:val="105"/>
        </w:rPr>
        <w:t xml:space="preserve"> </w:t>
      </w:r>
      <w:r>
        <w:rPr>
          <w:w w:val="105"/>
        </w:rPr>
        <w:t>deportivas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en Protección de Datos</w:t>
      </w:r>
      <w:r w:rsidR="00F034CE">
        <w:rPr>
          <w:w w:val="105"/>
        </w:rPr>
        <w:t xml:space="preserve"> en el ámbito de la salud</w:t>
      </w:r>
      <w:r>
        <w:rPr>
          <w:w w:val="105"/>
        </w:rPr>
        <w:t>, entre otros cursos y diplomas.</w:t>
      </w:r>
    </w:p>
    <w:p w14:paraId="27D27F06" w14:textId="77777777" w:rsidR="00F034CE" w:rsidRDefault="00000000">
      <w:pPr>
        <w:pStyle w:val="Textoindependiente"/>
        <w:spacing w:before="165" w:line="271" w:lineRule="auto"/>
        <w:ind w:left="118" w:right="100"/>
        <w:jc w:val="both"/>
        <w:rPr>
          <w:spacing w:val="-1"/>
          <w:w w:val="105"/>
        </w:rPr>
      </w:pPr>
      <w:r>
        <w:rPr>
          <w:w w:val="105"/>
        </w:rPr>
        <w:t>Actualmente</w:t>
      </w:r>
      <w:r>
        <w:rPr>
          <w:spacing w:val="-1"/>
          <w:w w:val="105"/>
        </w:rPr>
        <w:t xml:space="preserve"> </w:t>
      </w:r>
      <w:r>
        <w:rPr>
          <w:w w:val="105"/>
        </w:rPr>
        <w:t>ocupa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cargo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 w:rsidR="00F034CE">
        <w:rPr>
          <w:spacing w:val="-1"/>
          <w:w w:val="105"/>
        </w:rPr>
        <w:t xml:space="preserve">Responsable de Derecho administrativo, disciplinario y deportivo en la Liga Nacional de Fútbol Profesional. </w:t>
      </w:r>
    </w:p>
    <w:p w14:paraId="0AB73F7D" w14:textId="764C37E3" w:rsidR="00BB3EA3" w:rsidRDefault="00F034CE" w:rsidP="00F034CE">
      <w:pPr>
        <w:pStyle w:val="Textoindependiente"/>
        <w:spacing w:before="165" w:line="271" w:lineRule="auto"/>
        <w:ind w:left="118" w:right="100"/>
        <w:jc w:val="both"/>
        <w:rPr>
          <w:sz w:val="22"/>
        </w:rPr>
      </w:pPr>
      <w:r>
        <w:rPr>
          <w:spacing w:val="-1"/>
          <w:w w:val="105"/>
        </w:rPr>
        <w:t xml:space="preserve">Ha sido PDI y </w:t>
      </w:r>
      <w:r w:rsidR="00000000">
        <w:rPr>
          <w:w w:val="105"/>
        </w:rPr>
        <w:t>Vicedecano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del</w:t>
      </w:r>
      <w:r w:rsidR="00000000">
        <w:rPr>
          <w:spacing w:val="-2"/>
          <w:w w:val="105"/>
        </w:rPr>
        <w:t xml:space="preserve"> </w:t>
      </w:r>
      <w:r w:rsidR="00000000">
        <w:rPr>
          <w:w w:val="105"/>
        </w:rPr>
        <w:t>grado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en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Ciencias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de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la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actividad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física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y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el deporte de la Universidad San Jorge de Zaragoza,</w:t>
      </w:r>
      <w:r w:rsidR="00000000">
        <w:rPr>
          <w:spacing w:val="-6"/>
          <w:w w:val="105"/>
        </w:rPr>
        <w:t xml:space="preserve"> </w:t>
      </w:r>
      <w:r>
        <w:rPr>
          <w:spacing w:val="-6"/>
          <w:w w:val="105"/>
        </w:rPr>
        <w:t xml:space="preserve">así como profesor asociado en la Universidad de Zaragoza. </w:t>
      </w:r>
      <w:r>
        <w:rPr>
          <w:w w:val="105"/>
        </w:rPr>
        <w:t>D</w:t>
      </w:r>
      <w:r w:rsidR="00000000">
        <w:rPr>
          <w:w w:val="105"/>
        </w:rPr>
        <w:t xml:space="preserve">esarrolló su actividad profesional en el campo jurídico-deportivo como abogado por cuenta propia </w:t>
      </w:r>
      <w:r>
        <w:rPr>
          <w:w w:val="105"/>
        </w:rPr>
        <w:t>y</w:t>
      </w:r>
      <w:r w:rsidR="00000000">
        <w:rPr>
          <w:w w:val="105"/>
        </w:rPr>
        <w:t xml:space="preserve"> en </w:t>
      </w:r>
      <w:r>
        <w:rPr>
          <w:w w:val="105"/>
        </w:rPr>
        <w:t>firmas como</w:t>
      </w:r>
      <w:r w:rsidR="00000000">
        <w:rPr>
          <w:w w:val="105"/>
        </w:rPr>
        <w:t xml:space="preserve"> Law Sport</w:t>
      </w:r>
      <w:r>
        <w:rPr>
          <w:w w:val="105"/>
        </w:rPr>
        <w:t xml:space="preserve"> o Crowe Horwath, y como </w:t>
      </w:r>
      <w:r w:rsidR="00000000">
        <w:rPr>
          <w:w w:val="105"/>
        </w:rPr>
        <w:t xml:space="preserve">asesor en el Gabinete de la Presidencia del Consejo Superior de Deportes. Es presidente </w:t>
      </w:r>
      <w:r>
        <w:rPr>
          <w:w w:val="105"/>
        </w:rPr>
        <w:t xml:space="preserve">de honor </w:t>
      </w:r>
      <w:r w:rsidR="00000000">
        <w:rPr>
          <w:w w:val="105"/>
        </w:rPr>
        <w:t>de la Asociación Aragonesa de Derecho del Deporte</w:t>
      </w:r>
      <w:r>
        <w:rPr>
          <w:w w:val="105"/>
        </w:rPr>
        <w:t xml:space="preserve"> y</w:t>
      </w:r>
      <w:r w:rsidR="00000000">
        <w:rPr>
          <w:w w:val="105"/>
        </w:rPr>
        <w:t xml:space="preserve"> Vicepresidente </w:t>
      </w:r>
      <w:r>
        <w:rPr>
          <w:w w:val="105"/>
        </w:rPr>
        <w:t>primero</w:t>
      </w:r>
      <w:r w:rsidR="00000000">
        <w:rPr>
          <w:w w:val="105"/>
        </w:rPr>
        <w:t xml:space="preserve"> de la Asociación Española de Derecho Deportivo.</w:t>
      </w:r>
    </w:p>
    <w:p w14:paraId="330B5CD4" w14:textId="65929208" w:rsidR="00BB3EA3" w:rsidRDefault="00F034CE">
      <w:pPr>
        <w:pStyle w:val="Textoindependiente"/>
        <w:spacing w:before="172" w:line="271" w:lineRule="auto"/>
        <w:ind w:left="118" w:right="102"/>
        <w:jc w:val="both"/>
      </w:pPr>
      <w:r>
        <w:rPr>
          <w:w w:val="105"/>
        </w:rPr>
        <w:t>Fue</w:t>
      </w:r>
      <w:r w:rsidR="00000000">
        <w:t xml:space="preserve"> director del Máster Internacional en gestión deportiva ISDE-IUSPORT durante </w:t>
      </w:r>
      <w:r w:rsidR="00000000">
        <w:rPr>
          <w:w w:val="105"/>
        </w:rPr>
        <w:t xml:space="preserve">cinco ediciones, </w:t>
      </w:r>
      <w:r>
        <w:rPr>
          <w:w w:val="105"/>
        </w:rPr>
        <w:t xml:space="preserve">y </w:t>
      </w:r>
      <w:r w:rsidR="00000000">
        <w:rPr>
          <w:w w:val="105"/>
        </w:rPr>
        <w:t xml:space="preserve">actualmente imparte docencia en diferentes cursos y Másteres sobre Derecho deportivo, siendo autor de varias monografías y de numerosos artículos especializados, participante habitual en Congresos, Jornadas y Seminarios jurídico – </w:t>
      </w:r>
      <w:r w:rsidR="00000000">
        <w:t xml:space="preserve">deportivos y colaborador de diferentes medios de comunicación, formando parte del consejo </w:t>
      </w:r>
      <w:r w:rsidR="00000000">
        <w:rPr>
          <w:w w:val="105"/>
        </w:rPr>
        <w:t>asesor de Iusport.</w:t>
      </w:r>
    </w:p>
    <w:p w14:paraId="30B1D324" w14:textId="77777777" w:rsidR="00BB3EA3" w:rsidRDefault="00000000">
      <w:pPr>
        <w:pStyle w:val="Textoindependiente"/>
        <w:spacing w:before="174" w:line="271" w:lineRule="auto"/>
        <w:ind w:left="118" w:right="99"/>
        <w:jc w:val="both"/>
      </w:pPr>
      <w:r>
        <w:rPr>
          <w:w w:val="105"/>
        </w:rPr>
        <w:t>Es Premio de la Asociación Andaluza de Derecho Deportivo 2006, Premio jurídico internacional del Instituto Superior de Derecho y Economía (categoría Derecho deportivo) 2013 y medalla de bronce de la Real Orden del Mérito Deportivo (2016) a propuesta de la Asociación Española de Derecho Deportivo.</w:t>
      </w:r>
    </w:p>
    <w:sectPr w:rsidR="00BB3EA3">
      <w:type w:val="continuous"/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EA3"/>
    <w:rsid w:val="00BB3EA3"/>
    <w:rsid w:val="00F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51E6"/>
  <w15:docId w15:val="{2BCAEFBF-C234-4343-AE93-4F14E7EF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6"/>
      <w:ind w:left="118"/>
      <w:jc w:val="both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Rodriguez Ten</cp:lastModifiedBy>
  <cp:revision>2</cp:revision>
  <dcterms:created xsi:type="dcterms:W3CDTF">2023-02-02T07:10:00Z</dcterms:created>
  <dcterms:modified xsi:type="dcterms:W3CDTF">2023-02-02T07:14:00Z</dcterms:modified>
</cp:coreProperties>
</file>